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E2" w:rsidRPr="00F75C74" w:rsidRDefault="00FE11E2" w:rsidP="00F75C74">
      <w:pPr>
        <w:jc w:val="center"/>
        <w:rPr>
          <w:rFonts w:ascii="Verdana" w:eastAsia="Times New Roman" w:hAnsi="Verdana" w:cs="Times New Roman"/>
          <w:b/>
          <w:bCs/>
          <w:color w:val="3B3B3B"/>
          <w:sz w:val="32"/>
          <w:szCs w:val="32"/>
          <w:lang w:eastAsia="uk-UA"/>
        </w:rPr>
      </w:pPr>
      <w:r w:rsidRPr="00F75C74">
        <w:rPr>
          <w:rFonts w:ascii="Verdana" w:eastAsia="Times New Roman" w:hAnsi="Verdana" w:cs="Times New Roman"/>
          <w:b/>
          <w:bCs/>
          <w:color w:val="3B3B3B"/>
          <w:sz w:val="32"/>
          <w:szCs w:val="32"/>
          <w:lang w:eastAsia="uk-UA"/>
        </w:rPr>
        <w:t>Історія України – як частина Всесвітньої історії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Україна — значить «земля, що лежить скраю». Це влучна назва для країни, розташованої на південно-східному пограниччі Європи, на порозі Азії, по окраїнах Середземноморського світу, з обох боків колись важливого кордону між лісом, де ховалися від небезпеки, і відкритим степом. Іншою суттєвою рисою географії краю є відсутність природних бар'єрів. За винятком Карпатських гір на заході й невеликого Кримського кряжу на півдні більшість території України — це рівнина, котра поступово спадає з покритих лісом Галицького, Волинського та Подільського плато до горбистих місцин по обидва боки Дніпра й переходить в неосяжний відкритий Причорноморський степ.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Однак, Україна не лежить скраю історії світу, історія України є важливою складовою Всесвітньої історії. Переповнена трагізмом історія України претендує на особливе місце та увагу не тільки сучасних українців, але й інших народів.</w:t>
      </w:r>
    </w:p>
    <w:p w:rsidR="00FE11E2" w:rsidRPr="00D044B9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b/>
          <w:color w:val="3B3B3B"/>
          <w:sz w:val="23"/>
          <w:szCs w:val="23"/>
          <w:lang w:eastAsia="uk-UA"/>
        </w:rPr>
      </w:pPr>
      <w:r w:rsidRPr="00D044B9">
        <w:rPr>
          <w:rFonts w:ascii="Verdana" w:eastAsia="Times New Roman" w:hAnsi="Verdana" w:cs="Times New Roman"/>
          <w:b/>
          <w:color w:val="3B3B3B"/>
          <w:sz w:val="23"/>
          <w:szCs w:val="23"/>
          <w:lang w:eastAsia="uk-UA"/>
        </w:rPr>
        <w:t>1. Перші внески України у світову історію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Розташована на основних шляхах між Європою та Азією, Україна часто ставала об'єктом впливів різних, часом протилежних культур. Через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Причорномор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' я вона зазнавала благотворних впливів грецької цивілізації — як античної, так і візантійської. Зате, знаходячись на західному кінці великого Євразійського степу, Україна часто ставала жертвою нападів войовничих кочовиків, і запекла боротьба з ними вичерпувала людські та матеріальні ресурси. Пізніше тут з'явилися оборонці її кордонів — козаки, котрі стали центральними постатями української історії та культури. Неосяжні смуги чорноземів, що за площею та родючістю — серед найзначніших в усьому світі, також лишили відбиток на населенні краю. Власне, саме на території України розвинулися найбільш ранні землеробські цивілізації Європи. І до зовсім недавнього часу землеробство було символом українського способу життя. Якщо природа виявлялася лагідною до України, то цього не скажеш про її історію. З давніх-давен аж до новітніх часів через свої природні багатства й незахищеність Україна — можливо, більше, ніж будь-яка інша країна Європи — зазнавала спустошливих нападів і завоювань. У результаті тема чужоземного поневолення й боротьби з ним стала домінуючою в її історії. Розгортаючись на неозорій, відкритій і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щедро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прикрашеній сцені, ця історична епопея була довгою, барвистою, сповненою бурхливих подій.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За доби скіфів Україна стала важливою, хоч і віддаленою частиною античної цивілізації Середземномор'я. Через грецькі колонії у Причорномор'ї скіфи ввійшли у контакт із грецькою цивілізацією й навчилися цінувати її. Водночас контакти зі світом Середземномор'я втягували скіфів і в його конфлікти. У 513 р. до н. е. величезне військо перського царя Дарія захопило землі нинішньої України. Проте, вдавшись до стратегії «спаленої землі», скіфи змусили його ганебно відступити.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Наприкінці V — на початку IV ст. до н. е. скіфи пішли на захід і підкорили фракійців на Дунаї. Ця перемога виявилася для них зовсім непотрібною, бо віч-на-віч звела їх із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Філіппом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Македонським, батьком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Александра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Великого. У 339 р. до н. е. македонці завдали страшної поразки кочовикам.</w:t>
      </w:r>
    </w:p>
    <w:p w:rsidR="00F75C74" w:rsidRDefault="00F75C74" w:rsidP="00D044B9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b/>
          <w:color w:val="3B3B3B"/>
          <w:sz w:val="23"/>
          <w:szCs w:val="23"/>
          <w:lang w:eastAsia="uk-UA"/>
        </w:rPr>
      </w:pPr>
    </w:p>
    <w:p w:rsidR="00FE11E2" w:rsidRPr="00D044B9" w:rsidRDefault="00FE11E2" w:rsidP="00D044B9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b/>
          <w:color w:val="3B3B3B"/>
          <w:sz w:val="23"/>
          <w:szCs w:val="23"/>
          <w:lang w:eastAsia="uk-UA"/>
        </w:rPr>
      </w:pPr>
      <w:bookmarkStart w:id="0" w:name="_GoBack"/>
      <w:bookmarkEnd w:id="0"/>
      <w:r w:rsidRPr="00D044B9">
        <w:rPr>
          <w:rFonts w:ascii="Verdana" w:eastAsia="Times New Roman" w:hAnsi="Verdana" w:cs="Times New Roman"/>
          <w:b/>
          <w:color w:val="3B3B3B"/>
          <w:sz w:val="23"/>
          <w:szCs w:val="23"/>
          <w:lang w:eastAsia="uk-UA"/>
        </w:rPr>
        <w:lastRenderedPageBreak/>
        <w:t>2. Вплив епохи Київської Русі</w:t>
      </w:r>
      <w:r w:rsidR="00D044B9" w:rsidRPr="00D044B9">
        <w:rPr>
          <w:rFonts w:ascii="Verdana" w:eastAsia="Times New Roman" w:hAnsi="Verdana" w:cs="Times New Roman"/>
          <w:b/>
          <w:color w:val="3B3B3B"/>
          <w:sz w:val="23"/>
          <w:szCs w:val="23"/>
          <w:lang w:val="ru-RU" w:eastAsia="uk-UA"/>
        </w:rPr>
        <w:t xml:space="preserve"> </w:t>
      </w:r>
      <w:r w:rsidRPr="00D044B9">
        <w:rPr>
          <w:rFonts w:ascii="Verdana" w:eastAsia="Times New Roman" w:hAnsi="Verdana" w:cs="Times New Roman"/>
          <w:b/>
          <w:color w:val="3B3B3B"/>
          <w:sz w:val="23"/>
          <w:szCs w:val="23"/>
          <w:lang w:eastAsia="uk-UA"/>
        </w:rPr>
        <w:t>на загальносвітову історію та культуру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Дух князівських часів мав за основу місцеві народні елементи, виявлені у багатому побуті і словесності, віруваннях і народній філософії. Ця первісна культура розвивалася на власному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грунті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проте зазнавала і чужинних впливів. У ранні часи ці впливи йшли через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хозарів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арабів, персів як у галузі мистецтва, так і самого виробництва. Вплив Скандинавії позначився на державній та військовій організації Русі. Західноєвропейські віяння йшли через Угорщину і Німеччину, проявилися в архітектурі, міському праві, вживанні латинської мови, в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толеранції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до католицької церкви.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Культурний розвиток Русі піднявся на новий щабель після прийняття християнства. З X ст. з його поширенням запановує візантійський стиль у ремеслах, письменстві, мистецтві, праві. Разом з ним відбулися якісні зміни в світогляді і побуті русичів: нова релігія широко відкрила двері візантійству в усіх сферах життя.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Християнство стало ідеологічним підґрунтям для феодальних відносин, сприяло входженню України-Руси в європейський культурний світ. Однак і після цього Україна-Русь не втратила самобутності, своєрідності в усіх галузях культури. Так, наприклад, наприкінці XII ст. було написано "Слово о полку Ігоревім" — перлину давньоруської художньої літератури. Знайдено цей твір у рукописному збірнику кінця XV — початку XVI ст. в одному з монастирів Росії. Збірник був переписаний у 1800 р. і надрукований, а сам рукопис згорів під час пожежі Москви у 1812 р. Дослідники виявили, що "Слово" написане в 1187 р., а темою його є трагічний у наслідках похід 1185 р. проти половців новгород-сіверського князя Ігоря Святославича. Провідна думка твору — слава і честь руської княжої держави, яку нерозважливі князі наражають на небезпеку і занепад. Цей епос сповнений мистецькими описами природи, самого походу, відваги й мужності князів, фольклорними образами; всі картини сповнені чару високої поезії.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"Слово" як тема мало надзвичайний вплив на українську та інші слов'янські літератури, породило багато наслідувачів і перекладачів. Цей твір входить в загальносвітову скарбничку світової історії та культури.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Також на той час великою славою користувалися київські ювеліри за своє витончене карбування, золочення, гравірування, техніку емалі та зерні. Це знамениті київські "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зміївники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",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лунниці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колти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, оздоблені зерню або емаллю, вироби художнього ремесла Русі, шо у значній кількості вивозилися за кордон. Речі, виготовлені у Києві, Галичі, Чернігові та в інших містах, трапляються під час розкопок в усіх європейських країнах.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Також не відставала Київська Русь у галузі науки. Так, першим відомим нам в світовій історії вченим-медиком була княгиня Євпраксія — Зоя. Онучка Володимира Мономаха, вона народилася в 1108 р., одержала добру освіту, цікавилася народною медициною. В юному віці з успіхом почала лікувати хворих, за що в народі одержала назву "Добродії". В 1122 р. виходить заміж за візантійського царя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Іоана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Комнена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, прийнявши під час коронації ім'я Зоя. Переїзд до Візантії дав можливість Євпраксії—Зої доповнювати та поглиблювати свої знання в галузі медицини. З давніх часів у Візантії працювало немало видатних лікарів.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lastRenderedPageBreak/>
        <w:t>Саме у Візантії були закладені перші лікарні при монастирях і запроваджена систематична наука медицини в школах, причому також викладалися анатомія, фізіологія, фармація, токсикологія, загальна патологія, терапія, акушерство, гінекологія на рівні тогочасних пізнань.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Поєднавши набуті знання з власним досвідом лікування хворих, Євпраксія написала грецькою мовою трактат "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Алімма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" (Мазі). Трактат служив своєрідною енциклопедією медичних знань. Написана ця праця у 30-х роках XII ст. вона знаходиться в бібліотеці Лоренцо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Медічі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у Флоренції. Цей великий рукопис складається з 5 частин та 29 розділів. У перших трьох частинах книги висвітлюються питання загальної патології, загальної діагностики, загальної гігієни, гігієни жінки та дитини, а дві останні присвячені лікуванню різних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хвороб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Феномен незвичайного злету культури України-Руси пояснюється тісними зв'язками з Візантією, країнами Європи,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Хозарією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. Хоча їхній вплив був вагомим, але не вирішальним. Щоб досягти значних успіхів у мистецтві, архітектурі, літературі, щоб зерна інших культур могли зростати в новому середовищі, вони мали лягти в добрий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грунт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, яким був духовний та матеріальний світ східних слов'ян.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У той же час високий рівень культури України-Руси впливав на розвиток культур сусідніх народів. Так, описання давньоруських літописів і сам процес літописання простежуються у хроніках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Матвея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Паризького, польських та литовських хроністів. Величезним був вплив київського фрескового живопису на розпис храмів Польщі, Чехії, Готланду. Культура Русі в усіх її проявах показала свою яскраву самобутність, заклала підвалини для подальшого розвитку культури України пізнього середньовіччя.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Неймовірно тяжкою для українського народу була перша половина XV ст. через щорічні напади татарських орд. Цей фактор негативно позначився на економічному і культурному розвитку України. Однак не варто забувати, що стримування татарських орд на території України давало хорошу нагоду для розвитку інших західноєвропейських держав. Хто знає, як розвивалися зараз країни Євросоюзу, коли б на їх території так часто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зявлялися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татарських орди, як на теренах України.</w:t>
      </w:r>
    </w:p>
    <w:p w:rsidR="00FE11E2" w:rsidRPr="00D044B9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b/>
          <w:color w:val="3B3B3B"/>
          <w:sz w:val="23"/>
          <w:szCs w:val="23"/>
          <w:lang w:eastAsia="uk-UA"/>
        </w:rPr>
      </w:pPr>
      <w:r w:rsidRPr="00D044B9">
        <w:rPr>
          <w:rFonts w:ascii="Verdana" w:eastAsia="Times New Roman" w:hAnsi="Verdana" w:cs="Times New Roman"/>
          <w:b/>
          <w:color w:val="3B3B3B"/>
          <w:sz w:val="23"/>
          <w:szCs w:val="23"/>
          <w:lang w:eastAsia="uk-UA"/>
        </w:rPr>
        <w:t>3. Український вклад в світову історію після розпаду Київської Русі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Розвиток української культури в XIV — першій половині XVII ст. органічно пов'язаний з історичними обставинами, що мали місце на землях України, яка входила тоді до Великого князівства Литовського.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Але і в скрутні часи знаходилися сили і люди, які розвивали українську науку та духовність. Значення і рівень вищої освіти в Україні підняв Петро Могила, об'єднавши в 1632 р. школу Києво-Печерської лаври з братською школою і створивши навчальний заклад, який стали називати Києво-Могилянським колегіумом, а пізніше, з 1694 р., Києво-Могилянською академією. Новий навчальний заклад мав за основу західноєвропейський зразок.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У цьому навчальному закладі викладалися арифметика, граматика, музика, нотний спів, геометрія, астрономія, грецька, латинська та польська мови. Щорічно в академії навчалося близько тисячі учнів як з України, так і з </w:t>
      </w: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lastRenderedPageBreak/>
        <w:t xml:space="preserve">Білорусії, Молдови, Сербії, Чорногорії, Болгарії, Греції та інших країн. Вчилося багато росіян, зокрема Михайло Ломоносов. У 1698 р. цар Петро наказав патріархові: "Священники у нас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ставятся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грамоти мало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умеют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... й для того в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обучение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хотя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бы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послать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10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человек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в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Киев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в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школы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".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Києво-Могилянська академія була не лише освітнім, а й науковим центром. Професори, як свідчать нотатки лекцій Йосипа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Горбацького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в 1639—1640 рр. та Інокентія Гізеля в 1645—1647 рр. ("Підручник логіки" та "Загальний нарис філософії"), не обмежувались лише викладом концепцій, загальноприйнятих у тогочасній європейській науці, а ще самостійно розробляли проблеми логіки, психології та інших наук.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Та основна заслуга цього навчального закладу полягала в тому, що українці вже в XVII ст. мали свою вищу школу, яка здобула визнання у всьому слов'янському світі, демонструвала зв'язок української культури із західноєвропейською, сприйняла ідеї гуманізму, Реформації і Просвітництва, стала віддзеркаленням демократизму українського суспільства та здійснила величезний вклад у справу формування української еліти.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Визвольна війна (1648—1654) змінила не тільки політичний статус України, але й основи культурного розвитку суспільства. В нових умовах культура розвивалася під охороною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держави.Оскільки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в державі провідні позиції посіли козаки і козацька старшина, за межами України утверджувалося поняття про українців як про "козацьку націю". Постать героя-козака, захисника Вітчизни, надовго стала провідним образом українського пісенного фольклору, героїчного епосу, народного малярства, а козацька тема — головною і в українській національній історіографії.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Особливо цей вплив поширився після 1654 р., тобто після Переяславської угоди, але ще до того, в 1649 р. цар Олексій запросив з України вчених людей надрукувати в Москві справну Біблію.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А в 1664 р. прибув до Москви українець Семен Полоцький, покликаний туди вчити царевичів Олексія і Федора та царівну Софію; навчав він і царевича Петра.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Вплив український відбився на будівництві, малюванні, на одежі, співах, на музиці, правництві та літературі.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До Москви їздили наші ковалі, гончарі, шапкарі, шевці,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масловари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, селітровари, злотники, кахлярі.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У другій половині XVII ст. український вплив позначився в друкарстві, навіть у дрібних деталях. Так, у Москві в друкованих книжках спершу нумерація була на аркушах, і тільки потім, під впливом українських книгарів стали нумерувати кожну сторінку; так само далі стали відривати в друкованих книжках слово від слова, а до того їх було друковано вкупі, навіть знак переносу слів (дефіс) запозичили у нас. Заголовок книжки в Москві любили ставити з кінця, і тільки під нашим впливом вже друкували ці заголовки з початку книжки.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Навіть поряд із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зросійщенням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у XVIII ст. український вплив на Москву не зменшився. Вплив цей у XVIII ст. позначився на всім державнім житті.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lastRenderedPageBreak/>
        <w:t>Українці заклали в Москві Слов'яно-греко-латинську академію на зразок своєї в Києві, і вчителів у цю московську академію протягом усього XVIII ст. набирали з українців.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Про український вплив на Москву професор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П.А.Безсонов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писав: "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Пришельцы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(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малороссы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)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заняли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здесь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самые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видные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й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влиятельные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места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от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иерархов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до управлення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консисторий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... от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воспитателей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семьи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царской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до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настоятелей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монастырей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до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ректоров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префектов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й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учителей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йми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же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прозктированых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школ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..."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Українська держава в кінці XVIII ст. впала перед наступом краще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мілітарне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і економічно зорганізованої Московської держави, але все те, що український народ створив за недовгий час своєї державності, не пропало, а залишилось у спадщину наступним поколінням.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Про високий рівень освіти в Україні свідчать іноземні автори. Так, арабський мандрівник Павло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Алепський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, який побував в Україні в 1653—1656 рр., писав: "У країні козаків усі діти вміють читати, навіть сироти".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XVIII ст. українська молодь все частіше виїжджає за кордон. Багато українців навчалось у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Лейпцігу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, Кенігсберзі, Страсбурзі та інших містах. Через цих вихованців західних шкіл приходили в Україну нові культурні віяння.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4. Українська історії з другої половини XVIII ст. і до наших днів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Багата українська культура з другої половини XVIII ст. почала виявляти ознаки занепаду. Поезія великого Тараса "перевернула свідомість" багатьох молодих галичан. Видані 1859р. в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Лейпцігу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деякі нецензуровані вірші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Т.Шевченка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вперше потрапили в Галичину і вразили душі молоді, "як щось зовсім нове і нечуване". Т. Шевченко завершив процес формування новітньої української духовності. Він визначив характер, зміст, проблематику, систему ціннісних орієнтирів нашої культури, дав могутній поштовх розвитку усіх її видів і форм: мови, літератури, образотворчого мистецтва, театру,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філософсько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-етичного вчення тощо.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У шевченківській моделі культури був закладений величезний заряд народних морально-етичних і духовних цінностей, який дав можливість українському народові вистояти у найтяжчих випробуваннях. Українська культура в таких умовах виявляла дивовижну життєздатність, оскільки була невід'ємним явищем історичного поступу. Цю свою нездоланність вона унаочнила двома процесами: по-перше, об'єднанням навколо шевченківського ядра всіх здорових сил нації (М. Драгоманов, О. Духнович, Ю. Федькович, С. Воробкевич) і, по-друге, рятівним виходом не лише за межі Росії, але й на культуру слов'янських та багатьох інших європейських народів.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Центром національного відродження в Україні був Харківський університет. Незважаючи на тотальну русифікацію, університети висунули цілу когорту вчених зі світовим ім'ям у галузі природничих та технічних наук, таких, як П.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Тутківський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Д. Заболотний, М. Гамалія, І. Пулюй, І. Горбачевський, С. Тимошенко — аж до геніального В. Вернадського. Щодо гуманітарних наук, то рівень і світовий престиж визначили, насамперед, українці: М. Костомаров, М. Драгоманов, В. Антонович, О. Потебня, М. Дашкевич, Ф. Вовк. У галузі філософії з'являються праці П. Юркевича, С.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Гогоцького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галицького філософа К.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Ганкевича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lastRenderedPageBreak/>
        <w:t>Чи не головною науковою подією того часу була участь членів "Київської громади" у діяльності Південно-російського відділення "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Русского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географического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общества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" (1873—1876 рр.). Підсумком експедиції стало семитомне наукове дослідження, яке б могло скласти честь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найсла-ветнішій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європейській академії того часу. Тут були зібрані і досліджені документи з усіх сфер буття українського народу — про природу, географію, історію краю. У виданні взяли активну участь М. Драгоманов, Ф. Вовк, М.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Лисен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-ко, О. Русов, П. Житецький,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В.Антонович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Престиж української мови, віру у її великі можливості утверджувала й поширювала передусім українська література.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Початком нової доби в українській літературі було опублікування "Енеїди" І. Котляревського в 1798р. На світовий рівень підніс українську літературу Тарас Григорович Шевченко. У творчості він поєднав національне і загальнолюдське, "став велетнем у царстві людської культури" (І. Франко). Т. Шевченко був видатним поетом-ро-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мантиком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Прикладом романтизму є твори "Іван Підкова", "Тарасова ніч", "Гамалія". Творами реалістичного спрямування є його поеми "Кавказ", "Наймичка" та ін.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Як народний подвиг Т. Шевченко оспівував боротьбу за волю, славу, національне самоутвердження ("Гайдамаки").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Найвагоміші здобутки української літератури кінця XIX — початку XX ст. пов'язані з діяльністю Івана Франка. Універсальна особистість в історії світової культури, поет, прозаїк, драматург, журналіст, літературний критик і організатор літературного життя. Його творчість стала основою комплексного вивчення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зв'язків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української та світової культур.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69 років, з 30 грудня 1922 року до 24 серпня 1991 року Україна перебувала в складі СРСР – державному утворені, яке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виникло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на руїнах колишньої Російської імперії.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Формально – друга за розмірами і рівнем розвитку Україна була самостійною республікою з чітко окресленою територією, економікою і культурою, з своїм адміністративним центром, судовою системою, управлінським апаратом. Вона мала власну Конституцію, Герб, Гімн, прапор – символи, які нібито відображали національну самобутність українців їх держави.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Фактично, з утвердженням жорстокого централізму і одноосібної влади, Україна перетворилася в звичайну провінцію підпорядковану московському центру з його грубим диктатом і дріб’язковою опікою. Українці змушені були заплатити страхітливу ціну за соціалістичні експерименти, які в кінцевому підсумки відкинули СРСР на узбіччя цивілізованого світу.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Перебуваючи в складі СРСР Україною прокотились кілька хвиль масових репресій: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Перша (1929-1931 рр.) пов’язана з колективізацією.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Друга (1932-1934 рр.) викликана голодом, правлінням Постишева, вбивством Кірова.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lastRenderedPageBreak/>
        <w:t>Третя (1936-1938 рр.) породжена політичним недовір’ям;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Четверта (1939-1940 рр.) обвинуваченням західноукраїнського населення в націоналізмі.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Арешти, допити, суди йшли щоденно. Кількість репресованих не встановлено, але про їх число можна судити по цифрі “виявлених” в Україні з 1930 р. по 1941 р. (понад 100) всілякого роду “центрів”, “блоків”, “організацій”.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Починаючи з 1933 р. почалося справжнє гоніння на українську інтелігенцію – еліту народу. Жертвами репресій стали: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С.Єфремов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В.Чехівський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А.Ніковський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Й.Гермайзе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М.Зеров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М.Хвильовий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Л.Курбас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та сотні інших.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В Академії наук України, за неповними даними, було репресовано 250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чол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., із них 19 академіків. Розгрому піддалась спілка письменників: 89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чол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розстріляно, 64 заслано, а 83 змушено емігрувати. Масові репресії прокотилися по освітянській ниві. В 1933 р. за політичними мотивами було звільнено близько 200 працівників Наркомату освіти УРСР, всіх керівників облвно і 90% керівників районної ланки та кожен десятий вчитель. Руйнівний смерч пронісся в збройних силах, навіть партії. Із 102 членів і кандидатів у члени ЦК КПУ та 9 членів Ревізійної комісії, яких обрали в 1933 р. репресовано 100.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За розмахом знищення населення власної країни сталінська практика не має рівних у світовій історії. Мова йде про десятки мільйонів громадян. Мабуть не було в Союзі такої родини, якої б не торкнулося чорне крило репресій. Навіть дружини найвищих посадових осіб в державі: Голови Верховній Ради СРСР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М.І.Калініна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і голови Ради Міністрів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В.М.Молотова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перебували у в’язницях.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Вся ця кривава вакханалія творилася під прапором захисту соціального експерименту побудови соціалізму – найсправедливішого суспільства – від внутрішніх і зовнішніх ворогів.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Чи можна відкинути ці страхіття української історії з світової історії? Ні! Українські трагедії – це загальносвітові трагедії, які потрібно пам’ятати і знати сучасним поколінням!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Під час Другої світової війни народ України приймав безпосередню участь у військових діях. Саме на території України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прогодили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важкі бої фашистських та радянських військ. В 60 з’єднаннях і майже 2 тисячах партизанських загонах і групах прорадянського спрямування налічувалося до півмільйона українських бійців. Понад 100 тис. вояків нараховувала УПА. Вони дезорганізували тилові комунікації, зривали економічні і політичні заходи окупантів, здійснювали диверсії, вели розвідувальну й ідеологічну роботу.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За літо 1941р. – осінь 1944 р. партизани України здійснили на транспортних артеріях ворога близько 5 тис. великих операцій і масу дрібних диверсій. Партизанами підірвано 4959 залізничних ешелонів, 1566 танків і бронемашин, знищено 211 літаків, 915 складів, 248 вузлів зв’язку і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т.д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lastRenderedPageBreak/>
        <w:t>Україну сміло можна віднести до одних з найголовніших вкладників у загальносвітову перемогу над фашистською силою.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А що сьогодні? Чи українська історія має ту силу і яскравість, щоб можна було її віднести до загальносвітової історичної скарбниці?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Після спроби державного перевороту 19-21 серпня 1991 року були остаточно скомпрометовані прихильники тоталітарного режиму. Верховна Рада України 24 серпня прийняла Акт, яким проголосила незалежність України. Процес дезінтеграції СРСР набрав незворотного характеру.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1 грудня 1991 р. Всеукраїнський референдум – 90,34% виборців підтвердили Акт проголошення незалежності України.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8 грудня 1991 р. Президенти Росії, України і Білорусії підписали угоду про припинення існування СРСР і утворення Співдружності Незалежних Держав (СНД). Україна безпосередньо взяла участь у розвалі радянської імперії.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Сьогодні Україну визнають всі країни світу, вона підтримує дипломатичні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звязки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з сотнями країн світу, веде культурний обмін, здійснює економічні та політичні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звязки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з державами світу. Щоправда сьогодні відношення світових держав до України різнобарвне, від повного ігнорування до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іронізації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 українських спроб ввійти в світовій простір. Однак не дивлячись на це, Україна приймає участь у багатьох міжнародних організаціях, залучає своїх громадян до різноманітних загальноєвропейських та світових справ і продовжує вносити свою часточку у всесвітню історію.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Висновки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За географічним вектором українська історія та культура — це, безперечно, історія та культура європейського типу. А тому в українській національній історії та культурі так чітко виступає європейський індивідуалізм. Від антів і волинян VI ст. крізь княжу добу, крізь козаччину і аж до XX ст. завжди, коли народ мав нагоду виявити свою політичну волю, він виявляв одну і ту ж характерну рису: схильність віддавати перевагу індивідуальній свободі над інтересами держави, схильність наділяти вищою владою віче (раду) і ревно пильнувати дії своїх вождів.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Україна внесла чимало до загальносвітової історії. Щоправда предки зробили в цьому плані дещо більше, ніж сучасники. Але ще не вечір. Хочеться вірити, що Україна ще не сказала своє останнє слово в світовій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історі</w:t>
      </w:r>
      <w:proofErr w:type="spellEnd"/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ї.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Використана література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1. О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.Д.Бойко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Історія України. – К., 1999.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2.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В.Й.Борисенко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Курс української історії. – К., 1998.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3.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В.І.Семененко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Л.О.Радченко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Історія України. – Харків, 2000.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4.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Б.Лановик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Р.Матейко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З.Матисякевич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Історія України. – К., 2000.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lastRenderedPageBreak/>
        <w:t xml:space="preserve">5.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К.І.Рибалка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Історія України. – Ч.І. – К., 1994.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6.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Н.Яковенко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Нарис історії України. З найдавніших часів до кінця XVIII ст. – К., 1977.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7. Історія України. Під редакцією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Ю.Зайцева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– Львів, 1997.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8.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М.Котляр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С.Кульчицький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Довідник з історії України. – К., 1996.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9. Довідник з історії України. За ред.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І.В.Підкови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Р.М.Шуста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Вид. в 3 томах. –Т.І. – К., 1993; – Т.2. – К., 1995; – Т.3. – К., 1999.</w:t>
      </w:r>
    </w:p>
    <w:p w:rsidR="00FE11E2" w:rsidRPr="00FE11E2" w:rsidRDefault="00FE11E2" w:rsidP="00FE11E2">
      <w:pPr>
        <w:shd w:val="clear" w:color="auto" w:fill="FFFFFF"/>
        <w:spacing w:after="100" w:afterAutospacing="1" w:line="240" w:lineRule="auto"/>
        <w:ind w:firstLine="567"/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</w:pPr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10. В.Ф.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Верстюк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О.М.Дзюба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 xml:space="preserve">, </w:t>
      </w:r>
      <w:proofErr w:type="spellStart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В.Ф.Репринцев</w:t>
      </w:r>
      <w:proofErr w:type="spellEnd"/>
      <w:r w:rsidRPr="00FE11E2">
        <w:rPr>
          <w:rFonts w:ascii="Verdana" w:eastAsia="Times New Roman" w:hAnsi="Verdana" w:cs="Times New Roman"/>
          <w:color w:val="3B3B3B"/>
          <w:sz w:val="23"/>
          <w:szCs w:val="23"/>
          <w:lang w:eastAsia="uk-UA"/>
        </w:rPr>
        <w:t>. Історія України від найдавніших часів до сьогодення. Хронологічний довідник. – К., 1995.</w:t>
      </w:r>
    </w:p>
    <w:p w:rsidR="006F016C" w:rsidRDefault="006F016C" w:rsidP="00FE11E2">
      <w:pPr>
        <w:ind w:firstLine="567"/>
      </w:pPr>
    </w:p>
    <w:sectPr w:rsidR="006F01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E2"/>
    <w:rsid w:val="006F016C"/>
    <w:rsid w:val="00D044B9"/>
    <w:rsid w:val="00F75C74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5AF5"/>
  <w15:chartTrackingRefBased/>
  <w15:docId w15:val="{57EDFE31-2791-43B0-A3A1-F9FF4EDC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1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F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14949</Words>
  <Characters>8522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Хомич</dc:creator>
  <cp:keywords/>
  <dc:description/>
  <cp:lastModifiedBy>Влад Хомич</cp:lastModifiedBy>
  <cp:revision>3</cp:revision>
  <dcterms:created xsi:type="dcterms:W3CDTF">2017-11-08T09:26:00Z</dcterms:created>
  <dcterms:modified xsi:type="dcterms:W3CDTF">2019-11-06T07:04:00Z</dcterms:modified>
</cp:coreProperties>
</file>